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3C" w:rsidRPr="00D1630C" w:rsidRDefault="0015119F" w:rsidP="00D16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30C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D1630C">
        <w:rPr>
          <w:rFonts w:ascii="Times New Roman" w:hAnsi="Times New Roman" w:cs="Times New Roman"/>
          <w:sz w:val="28"/>
          <w:szCs w:val="28"/>
        </w:rPr>
        <w:t>Красноткацкая</w:t>
      </w:r>
      <w:proofErr w:type="spellEnd"/>
      <w:r w:rsidRPr="00D1630C">
        <w:rPr>
          <w:rFonts w:ascii="Times New Roman" w:hAnsi="Times New Roman" w:cs="Times New Roman"/>
          <w:sz w:val="28"/>
          <w:szCs w:val="28"/>
        </w:rPr>
        <w:t xml:space="preserve"> СШ ЯМР </w:t>
      </w:r>
      <w:r w:rsidR="003918C1" w:rsidRPr="00D1630C">
        <w:rPr>
          <w:rFonts w:ascii="Times New Roman" w:hAnsi="Times New Roman" w:cs="Times New Roman"/>
          <w:sz w:val="28"/>
          <w:szCs w:val="28"/>
        </w:rPr>
        <w:t>реализует 20 дополнительных общеобразовательные общеразвивающие программы по 6 направленностям.</w:t>
      </w:r>
    </w:p>
    <w:p w:rsidR="003918C1" w:rsidRPr="00D1630C" w:rsidRDefault="003918C1" w:rsidP="00D1630C">
      <w:pPr>
        <w:jc w:val="center"/>
        <w:rPr>
          <w:rFonts w:ascii="Times New Roman" w:hAnsi="Times New Roman" w:cs="Times New Roman"/>
          <w:sz w:val="28"/>
          <w:szCs w:val="28"/>
        </w:rPr>
      </w:pPr>
      <w:r w:rsidRPr="00D1630C">
        <w:rPr>
          <w:rFonts w:ascii="Times New Roman" w:hAnsi="Times New Roman" w:cs="Times New Roman"/>
          <w:sz w:val="28"/>
          <w:szCs w:val="28"/>
        </w:rPr>
        <w:t>Форма обучения: очная. Обучение ведется на русском языке.</w:t>
      </w:r>
    </w:p>
    <w:tbl>
      <w:tblPr>
        <w:tblStyle w:val="a4"/>
        <w:tblW w:w="1071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0"/>
        <w:gridCol w:w="2348"/>
      </w:tblGrid>
      <w:tr w:rsidR="003918C1" w:rsidRPr="00D1630C" w:rsidTr="00D1630C">
        <w:tc>
          <w:tcPr>
            <w:tcW w:w="567" w:type="dxa"/>
          </w:tcPr>
          <w:p w:rsidR="003918C1" w:rsidRPr="00D1630C" w:rsidRDefault="003918C1" w:rsidP="00D1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163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3918C1" w:rsidRPr="00D1630C" w:rsidRDefault="003918C1" w:rsidP="00D1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0C">
              <w:rPr>
                <w:rFonts w:ascii="Times New Roman" w:hAnsi="Times New Roman" w:cs="Times New Roman"/>
                <w:sz w:val="28"/>
                <w:szCs w:val="28"/>
              </w:rPr>
              <w:t>Наименование ДООП</w:t>
            </w:r>
          </w:p>
        </w:tc>
        <w:tc>
          <w:tcPr>
            <w:tcW w:w="5670" w:type="dxa"/>
          </w:tcPr>
          <w:p w:rsidR="003918C1" w:rsidRPr="00D1630C" w:rsidRDefault="003918C1" w:rsidP="00D1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0C">
              <w:rPr>
                <w:rFonts w:ascii="Times New Roman" w:hAnsi="Times New Roman" w:cs="Times New Roman"/>
                <w:sz w:val="28"/>
                <w:szCs w:val="28"/>
              </w:rPr>
              <w:t>Аннотация программы</w:t>
            </w:r>
          </w:p>
        </w:tc>
        <w:tc>
          <w:tcPr>
            <w:tcW w:w="2348" w:type="dxa"/>
          </w:tcPr>
          <w:p w:rsidR="003918C1" w:rsidRPr="00D1630C" w:rsidRDefault="003918C1" w:rsidP="00D1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630C">
              <w:rPr>
                <w:rFonts w:ascii="Times New Roman" w:hAnsi="Times New Roman" w:cs="Times New Roman"/>
                <w:sz w:val="28"/>
                <w:szCs w:val="28"/>
              </w:rPr>
              <w:t>Ссылка на программу</w:t>
            </w:r>
          </w:p>
        </w:tc>
      </w:tr>
      <w:tr w:rsidR="003918C1" w:rsidRPr="00D1630C" w:rsidTr="00D1630C">
        <w:tc>
          <w:tcPr>
            <w:tcW w:w="567" w:type="dxa"/>
            <w:shd w:val="clear" w:color="auto" w:fill="FFFFFF" w:themeFill="background1"/>
          </w:tcPr>
          <w:p w:rsidR="003918C1" w:rsidRPr="00D1630C" w:rsidRDefault="003918C1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FFFFFF" w:themeFill="background1"/>
          </w:tcPr>
          <w:p w:rsidR="003918C1" w:rsidRPr="00D1630C" w:rsidRDefault="003918C1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«Строчка за строчкой»</w:t>
            </w:r>
          </w:p>
        </w:tc>
        <w:tc>
          <w:tcPr>
            <w:tcW w:w="5670" w:type="dxa"/>
          </w:tcPr>
          <w:p w:rsidR="003918C1" w:rsidRPr="00D1630C" w:rsidRDefault="003918C1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«Строчка за строчкой» относится к социально-гуманитарной направленности. Программа предполагает глубокое и содержательное изучение теории литературы, обучение навыкам литературоведческого анализа и на основе этого создание собственных текстов. Совершенствование литературного мастерства, углублённая работа по конкретным аспектам литературного творчества: образность художественного текста и законы её функционирования, специфика повествовательной организации на разных уровнях, связь конкретных элементов поэтики литературного произведения с идеей, «работа» художественной детали на основную мысль, навыки редактирования связного текста и т.д.</w:t>
            </w:r>
          </w:p>
          <w:p w:rsidR="003918C1" w:rsidRPr="00D1630C" w:rsidRDefault="003918C1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для детей 9-14 лет</w:t>
            </w:r>
          </w:p>
        </w:tc>
        <w:tc>
          <w:tcPr>
            <w:tcW w:w="2348" w:type="dxa"/>
          </w:tcPr>
          <w:p w:rsidR="003918C1" w:rsidRPr="00D1630C" w:rsidRDefault="003918C1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«Багги»</w:t>
            </w: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«Багги» относится к технической  направленности. Программа создает мотивации к познанию и техническому творчеству, создает условия для развития у ребят технических знаний и самое главное – формирует культуру поведения на дороге в качестве пешехода, пассажира и водителя. Цель программы: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обучение основам технического устройства автомобиля и формирование навыков практического применения ПДД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Знакомиться с устройством мотоцикла, автомобиля, особенностями эксплуатации в разных условиях.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Изучать устройства и функционирования отдельных узлов и агрегатов мотоцикла, автомобиля, прямо влияющих на безопасность движения.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Обучать практическому применению ПДД.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Изучать ПДД как целостной системы правил поведения в дорожных условиях.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Овладевать приемами медицинской помощи при ДТП.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для детей 8-15 лет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«ЮДП»</w:t>
            </w:r>
          </w:p>
        </w:tc>
        <w:tc>
          <w:tcPr>
            <w:tcW w:w="5670" w:type="dxa"/>
          </w:tcPr>
          <w:p w:rsidR="005D726A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ЮДП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» относится к социально-гуманитарной направленности.</w:t>
            </w:r>
          </w:p>
          <w:p w:rsidR="005D726A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предполагает  п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среди несовершеннолетних, совершенствование нравственного воспитания, повышение правосознания детей и подростков, воспитание у них чувства социальной ответственности, профессиональной ориентации, широкого привлечения детей и подростков к организации правовой пропаганды среди обучающихся общеобразовательных учреждений. Формирование позитивного отношения обучающихся к службе в органах внутренних дел, положительной мотивации несовершеннолетних относительно обучения в ведомственных образовательных учреждениях МВД России, создание условий для правового и гражданского обучения и воспитания обучающихся. Цель программы: создание условия для предпрофессиональной подготовки обучающихся в сфере деятельности правоохранительных органов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для детей от 8 по 15 лет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"Филиппок" (Школа будущего первоклассника)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"Филиппок" относится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естественнонаучной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 Нередко подготовка детей к школе сводится к обучению их счету, чтению, письму, а программа «Филиппок»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-носит развивающий характер;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- помогает освоить специфику социальных отношений;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- обеспечивает формирование ценностных установок;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- ориентирует не на уровень знаний, а на развитие потенциальных возможностей ребёнка, на зону его ближайшего развития;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- готовит переход от игровой деятельности  к творческой, учебной деятельности.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      Программа предусматривает создание вокруг ребенка положительной эмоциональной атмосферы (комфортной образовательной среды), способствующей раскрепощению детей, активизирующей их творческий потенциал.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     Программа направлена на расширение знаний об окружающем мире, природной и социальной среде. Развивается познавательный интерес дошкольника, его умения использовать полученные знания в конкретной деятельности, усваиваются правила поведения в природе и обществе.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Цель программы: формирование  условий для  развития накопленных в дошкольном возрасте представлений о природе и о человеке, как части общества.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-обеспечить преемственность между дошкольным и начальным школьным образованием;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 - познакомить с правилами школьной жизни;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 - развить умения и навыки, необходимые для занятий в школе;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 - расширить представление дошкольников об окружающем мире;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 - помочь ориентироваться в пространстве и во времени;</w:t>
            </w:r>
          </w:p>
          <w:p w:rsidR="005D726A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 - проделать первые шаги к рефлексии. 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ля детей от 5 по 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натуралист»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Программа «Юный натуралист» является модифицированной дополнительной общеобразовательной программой – дополнительной общеразвивающей программой (далее Программа). Программа реализуется с 2020 г., имеет базовый уровень обучения и предназначена для работы с детьми от 10 до 13 лет.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Представленная программа «Юный натуралист» направлена на формирование умений будущего исследователя и развитие его познавательных способностей.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Направленность программы естественнонаучная.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Организации исследовательской деятельности школьников обусловлена необходимостью, поиском направлений совершенствования организации творческой деятельности учащихся, недостаточной разработанностью проблемы в теории и практике педагогики.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Ни для кого не секрет, что современные подростки достаточно динамичны, обладают активной жизненной позицией. Однако в наш век информатизации дети пресыщены потоками информации, обладают широким кругозором. И не всегда те способы подачи информации, которые были действенны для предыдущих поколений, будут также действенны при изучении современного материала современными детьми. 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Игра на гитаре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художественной направленности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Игра на гитаре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рассчитана на обучение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-16 лет. Программа не предусматривает профессионального обучения, так как ориентирована на детей с различными музыкальными данными, на всех, кто желает научиться играть на шестиструнной гитаре. Обучение на гитаре направлено на подготовку выступлений в концертах художественной самодеятельности, разного рода мероприятий. Новизна программы заключается в том, что сегодня гитара является очень популярным музыкальным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инструментом среди детей. С гитарой можно посидеть у костра, со сверстниками во дворе и выступить в концерте. Подобрать самостоятельно аккомпанемент для песен любимой группы и исполнить её на гитаре интересно детям.   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представляет учащимся технологии 21 века, способствует развитию их коммуникативных способностей, развивает навыки взаимодействия, самостоятельности при принятии решений, раскрывает их творческий потенциал. Дети и подростки лучше понимают, когда они что-либо самостоятельно создают или изобретают. Такую стратегию обучения помогает реализовать образовательная среда LEGO. Цель:  знакомство с основами робототехники, формировать навыки начального технического конструирования  и  программирования.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ля детей от 12 по 14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направленности  “Умелые ручки ” вводит ребенка с ОВЗ  в удивительный мир творчества, и с помощью разных видов художественного творчества, у ребёнка появляется возможность поверить в себя, в свои способности. Программа предусматривает развитие у воспитанников изобразительных, художественно-конструкторских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Бумага, как материал для детского творчества, ни с чем не сравнима (легкость обработки, минимум инструментов).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Применение данной программы в работе с детьми с ОВЗ способствует развитию мелкой моторики рук.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художественного творчества целостно раскрывают личность ребёнка и его отношение к окружающему, соответствуют возрастным и индивидуальным особенностям чувств, ума, воли, физических возможностей, нравственных представлений ребёнка.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дл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я детей от 11 по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админтон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5D726A" w:rsidRDefault="005D726A" w:rsidP="0057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спортивной </w:t>
            </w:r>
            <w:proofErr w:type="gramStart"/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Бадминтон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, как вид спорта, помогает решать основную задачу, физического воспитания: формирование устойчивых мотивов и потребностей обучающихся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Занятия бадминтоном позволяют разносторонне воздействовать на организм человека, развивают силу, выносливость, координацию движения, улучшают подвижность в суставах, способствуют приобретению широкого круга двигательных навыков, воспитывают волевые качества. Бадминтон развивает точность зрительного восприятия, быстроту движений и пространственное представление о своём теле на площадке. Широкая возможность вариативности нагрузки позволяют использовать бадминтон, как реабилитационное средство, в группах общей физической подготовки и на занятиях в специальной медицинской группе.</w:t>
            </w:r>
          </w:p>
          <w:p w:rsidR="005D726A" w:rsidRPr="00D1630C" w:rsidRDefault="005D726A" w:rsidP="0057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для детей от 7 до 15 лет.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Школа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"Школа мяча»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является физкультурно-спортивной, по функциональному предназначению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досуговой, по форме организации -кружковой, по времени реализации -годичной.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1.Теоретическое: знакомство детей с историей возникновения мяча, игры в баскетбол, волейбол,  футбол, правила командной игры.</w:t>
            </w:r>
          </w:p>
          <w:p w:rsidR="005D726A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2.Практическое: обучение детей техническим навыкам владения мячом. 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ля детей от 8 по 10 лет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«Точка роста. Основы безопасности жизнедеятельности»</w:t>
            </w:r>
          </w:p>
        </w:tc>
        <w:tc>
          <w:tcPr>
            <w:tcW w:w="5670" w:type="dxa"/>
          </w:tcPr>
          <w:p w:rsidR="005D726A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ополнительная общеобразовательная общеразвивающая программа «Точка роста. Основы безопасности жизнедеятельности» имеет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гуманитарную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направленность. Предусматривает знакомство с теорией и практикой оказания первой помощи пострадавшим на месте происшествия, изучение правил безопасного поведения в экстремальных и чрезвычайных ситуациях природного и техногенного характера. 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ля детей от 11 по 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«Точка роста. Проектная деятельность»</w:t>
            </w: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ополнительная общеобразовательная общеразвивающая программа «Точка роста. Проектная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» имеет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гуманитарную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направлена на социальное  и профессиональное становление личности ребёнка через активные способы действий. Ученик, работая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проектом, проходит стадии планирования, анализа, синтеза, активной деятельности.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При организации работы учащихся по методу проектов возможна не только индивидуальная самостоятельная работа учащихся, но и групповая. Это позволяет приобретать коммуникативные навыки и решения задач – от постановки проблемы до представления результата. Метод проектов имеет богатые дидактические возможности как для внутри предметного умения: работа в группе в разнообразных качествах, рассмотрение различных точек зрения на одну проблему, организация взаимодействия между участниками проекта.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обучения, дети постигают всю технологию, так и для </w:t>
            </w:r>
            <w:proofErr w:type="spellStart"/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межпредметного</w:t>
            </w:r>
            <w:proofErr w:type="spellEnd"/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обучения.</w:t>
            </w:r>
          </w:p>
          <w:p w:rsidR="005D726A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Выполняемые учащимися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учащимся осознать роль знаний в жизни и обучении. Знания перестают быть целью, а становятся средством в подлинном образовании, помогая овладевать культурными образцами мышления, формировать свои мыслительные стратегии, что позволяет каждому самостоятельно осваивать накопления культуры. 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ля детей от 11 по 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«Точка роста. Проектная деятельность»</w:t>
            </w:r>
          </w:p>
        </w:tc>
        <w:tc>
          <w:tcPr>
            <w:tcW w:w="5670" w:type="dxa"/>
          </w:tcPr>
          <w:p w:rsidR="005D726A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ополнительная общеобразовательная общеразвивающая программа «Точка роста. Основы безопасности жизнедеятельности» имеет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гуманитарную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и предназначена для получения школьниками дополнительного образования в области творческого и социального проектирования. 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ля детей от 11 по 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«Точка роста. Проектная деятельность»</w:t>
            </w: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ополнительная общеобразовательная общеразвивающая программа «Точка роста. Основы безопасности жизнедеятельности» имеет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гуманитарную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направленность. Программа  разработана для сборных групп детей, которые стремятся добывать знания целенаправленно по мере возникновения у них потребности решения возникающих проблем. При этом это дети не только разного возраста, но и с разными стартовыми способностями. Программа отличается ещё и тем, что позволяет в условиях как учреждений дополнительного образования детей, так и общеобразовательной школы расширить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любой образовательной области.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  представляет сочетание форм и методов обучения, которые соответствуют 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 позволит пробудить у них интерес к решению учебных и социальных проблем.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ля детей от 11 по 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«Точка роста. Проектная деятельность»</w:t>
            </w: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ополнительная общеобразовательная общеразвивающая программа «Точка роста. Основы безопасности жизнедеятельности» имеет 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гуманитарную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направленность. Программа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В работе над проектом обучающиеся овладевают комплексом умений (познавательных, практических, оценочных), основами взаимодействия друг с другом и рефлексией; учатся приобретать новые знания, а так же интегрировать их.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Программа направлена на развитие в ребенке интереса к проектной, деятельности, значительно расширяющей кругозор и образованность школьника. Содержание программы направлено на профессиональную ориентацию обучающихся и мотивацию для возможного продолжения обучения в объединениях дополнительного образования, далее в вузах и последующей работы на предприятиях по специальностям, связанным с проектной деятельностью.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ля детей от 11 по 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Мода и девчата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ополнительная общеобразовательная общеразвивающая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Мода и девчата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художественной направленности.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Предлагаемая программа по технологии изготовления швейного изделия, включающая в себя и овладение разными видами рукоделия, предназначена для обучения детей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-15 лет.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Она дает возможность каждому воспитаннику реально открывать для себя волшебный мир декоративно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- прикладного искусства, проявить и реализовать свои творческие способности.             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8A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"Бумажные фантазии"</w:t>
            </w:r>
          </w:p>
        </w:tc>
        <w:tc>
          <w:tcPr>
            <w:tcW w:w="5670" w:type="dxa"/>
          </w:tcPr>
          <w:p w:rsidR="005D726A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"Бумажные фантазии" вводит ребенка в удивительный мир творчества, и с помощью такого вида художественного творчества, как конструирование из бумаги, дает возможность поверить в себя, в свои способности. Программа предусматривает развитие у обучающихся изобразительных, художественно-конструкторских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способностей, нестандартного мышления, творческой индивидуальности. Это вооружает детей, будущих взрослый граждан, способностью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 Цель программы - создание условий для самореализации ребенка в творчестве, воплощения в художественной работе собственных неповторимых черт, своей индивидуальности. 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ля детей от 10 по 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8A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5D726A" w:rsidRPr="00D1630C" w:rsidRDefault="005D726A" w:rsidP="008A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очка роста. Беспилотные летательные аппараты. </w:t>
            </w:r>
            <w:proofErr w:type="spellStart"/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Квадрокоптеры</w:t>
            </w:r>
            <w:proofErr w:type="spellEnd"/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«Беспилотные летательные аппараты. </w:t>
            </w:r>
            <w:proofErr w:type="spellStart"/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Квадрокоптеры</w:t>
            </w:r>
            <w:proofErr w:type="spellEnd"/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» имеет техническую направленность. Предполагает дополнительное образование детей в области конструирования, моделирования и беспилотной авиации, программа также направлена на формирование у детей знаний и навыков, необходимых для работы с беспилотными авиационными системами (БАС).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Программа позволяет создавать благоприятные условия для развития технических способностей школьников.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ля детей от 11 по 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29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5D726A" w:rsidRPr="00D1630C" w:rsidRDefault="005D726A" w:rsidP="002925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елодия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«Мелодия» имеет художественную направленность.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Программа приобщает детей к музыкальному искусству через пение, самый доступный для всех детей, активный вид музыкальной деятельности. Нет сомнений, что наряду с эстетической важностью и художественной ценностью, пение является одним из факторов психического, физического и духовного исцеления детей, а значит, помогает решить задачу охраны здоровья детей. Цель программы:</w:t>
            </w:r>
          </w:p>
          <w:p w:rsidR="005D726A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развития интереса у обучающегося к музыкальному искусству, хоровому исполнительству. 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ля детей от 10 по 17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  <w:tr w:rsidR="005D726A" w:rsidRPr="00D1630C" w:rsidTr="00D1630C">
        <w:tc>
          <w:tcPr>
            <w:tcW w:w="56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</w:tc>
        <w:tc>
          <w:tcPr>
            <w:tcW w:w="5670" w:type="dxa"/>
          </w:tcPr>
          <w:p w:rsidR="005D726A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ополнительная общеобразовательная общеразвивающая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«Футбол» физкультурно-спортивной направленности.  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 xml:space="preserve">Дети общаются между собой, получают положительные эмоции, совершенствуют двигательные навыки и действия. Получают заряд бодрости и здоровья, отвлекаются от негативных поступков во внеурочное и вечернее время. </w:t>
            </w:r>
          </w:p>
          <w:p w:rsidR="005D726A" w:rsidRPr="00D1630C" w:rsidRDefault="005D726A" w:rsidP="00D16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д</w:t>
            </w: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ля детей от 11 по 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5D726A" w:rsidRPr="00D1630C" w:rsidRDefault="005D726A" w:rsidP="00813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30C">
              <w:rPr>
                <w:rFonts w:ascii="Times New Roman" w:hAnsi="Times New Roman" w:cs="Times New Roman"/>
                <w:sz w:val="24"/>
                <w:szCs w:val="24"/>
              </w:rPr>
              <w:t>Текст программы</w:t>
            </w:r>
          </w:p>
        </w:tc>
      </w:tr>
    </w:tbl>
    <w:p w:rsidR="002925E3" w:rsidRPr="00D1630C" w:rsidRDefault="002925E3" w:rsidP="003218BF">
      <w:pPr>
        <w:rPr>
          <w:rFonts w:ascii="Times New Roman" w:hAnsi="Times New Roman" w:cs="Times New Roman"/>
          <w:sz w:val="24"/>
          <w:szCs w:val="24"/>
        </w:rPr>
      </w:pPr>
    </w:p>
    <w:sectPr w:rsidR="002925E3" w:rsidRPr="00D1630C" w:rsidSect="00897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0E0"/>
    <w:multiLevelType w:val="multilevel"/>
    <w:tmpl w:val="FF52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F5E6A"/>
    <w:multiLevelType w:val="multilevel"/>
    <w:tmpl w:val="BF26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E2FE2"/>
    <w:multiLevelType w:val="multilevel"/>
    <w:tmpl w:val="712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11374"/>
    <w:multiLevelType w:val="multilevel"/>
    <w:tmpl w:val="132C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D27B31"/>
    <w:multiLevelType w:val="multilevel"/>
    <w:tmpl w:val="D33C4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73DB7"/>
    <w:multiLevelType w:val="multilevel"/>
    <w:tmpl w:val="A55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A86C4C"/>
    <w:multiLevelType w:val="multilevel"/>
    <w:tmpl w:val="C5C0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215FC6"/>
    <w:multiLevelType w:val="multilevel"/>
    <w:tmpl w:val="D6B8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F17E36"/>
    <w:multiLevelType w:val="multilevel"/>
    <w:tmpl w:val="793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6D1DFA"/>
    <w:multiLevelType w:val="multilevel"/>
    <w:tmpl w:val="91F8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B5029"/>
    <w:multiLevelType w:val="multilevel"/>
    <w:tmpl w:val="0BEA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0022E"/>
    <w:multiLevelType w:val="multilevel"/>
    <w:tmpl w:val="B036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A1990"/>
    <w:multiLevelType w:val="multilevel"/>
    <w:tmpl w:val="9FD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2235D"/>
    <w:multiLevelType w:val="multilevel"/>
    <w:tmpl w:val="CA18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88453B"/>
    <w:multiLevelType w:val="multilevel"/>
    <w:tmpl w:val="5F3A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4B7F87"/>
    <w:multiLevelType w:val="multilevel"/>
    <w:tmpl w:val="6EEE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1125D"/>
    <w:multiLevelType w:val="multilevel"/>
    <w:tmpl w:val="536CB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2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1"/>
  </w:num>
  <w:num w:numId="10">
    <w:abstractNumId w:val="15"/>
  </w:num>
  <w:num w:numId="11">
    <w:abstractNumId w:val="3"/>
  </w:num>
  <w:num w:numId="12">
    <w:abstractNumId w:val="13"/>
  </w:num>
  <w:num w:numId="13">
    <w:abstractNumId w:val="6"/>
  </w:num>
  <w:num w:numId="14">
    <w:abstractNumId w:val="14"/>
  </w:num>
  <w:num w:numId="15">
    <w:abstractNumId w:val="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119F"/>
    <w:rsid w:val="0015119F"/>
    <w:rsid w:val="001C01A4"/>
    <w:rsid w:val="002925E3"/>
    <w:rsid w:val="002938B5"/>
    <w:rsid w:val="003218BF"/>
    <w:rsid w:val="003918C1"/>
    <w:rsid w:val="003F3452"/>
    <w:rsid w:val="004868EB"/>
    <w:rsid w:val="004E09CE"/>
    <w:rsid w:val="005703B6"/>
    <w:rsid w:val="005D726A"/>
    <w:rsid w:val="005E1E19"/>
    <w:rsid w:val="0060584D"/>
    <w:rsid w:val="007A4F92"/>
    <w:rsid w:val="0089783C"/>
    <w:rsid w:val="008A4FC5"/>
    <w:rsid w:val="00A24131"/>
    <w:rsid w:val="00D1630C"/>
    <w:rsid w:val="00E606BE"/>
    <w:rsid w:val="00F55A7A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417A9-6C13-496A-B488-A8A9F4B3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452"/>
  </w:style>
  <w:style w:type="paragraph" w:styleId="1">
    <w:name w:val="heading 1"/>
    <w:basedOn w:val="a"/>
    <w:link w:val="10"/>
    <w:uiPriority w:val="9"/>
    <w:qFormat/>
    <w:rsid w:val="001C01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3F345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4">
    <w:name w:val="Table Grid"/>
    <w:basedOn w:val="a1"/>
    <w:uiPriority w:val="59"/>
    <w:rsid w:val="001511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91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01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C01A4"/>
    <w:rPr>
      <w:b/>
      <w:bCs/>
    </w:rPr>
  </w:style>
  <w:style w:type="character" w:styleId="a7">
    <w:name w:val="Emphasis"/>
    <w:basedOn w:val="a0"/>
    <w:uiPriority w:val="20"/>
    <w:qFormat/>
    <w:rsid w:val="001C01A4"/>
    <w:rPr>
      <w:i/>
      <w:iCs/>
    </w:rPr>
  </w:style>
  <w:style w:type="character" w:customStyle="1" w:styleId="ml-2">
    <w:name w:val="ml-2"/>
    <w:basedOn w:val="a0"/>
    <w:rsid w:val="00486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Березина</cp:lastModifiedBy>
  <cp:revision>9</cp:revision>
  <dcterms:created xsi:type="dcterms:W3CDTF">2021-05-19T18:49:00Z</dcterms:created>
  <dcterms:modified xsi:type="dcterms:W3CDTF">2021-05-25T05:51:00Z</dcterms:modified>
</cp:coreProperties>
</file>