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22" w:rsidRPr="0022385B" w:rsidRDefault="00E20B22" w:rsidP="00E20B22">
      <w:pPr>
        <w:jc w:val="center"/>
        <w:rPr>
          <w:b/>
          <w:sz w:val="32"/>
          <w:szCs w:val="32"/>
        </w:rPr>
      </w:pPr>
      <w:r w:rsidRPr="0022385B">
        <w:rPr>
          <w:b/>
          <w:sz w:val="32"/>
          <w:szCs w:val="32"/>
        </w:rPr>
        <w:t>Методическая система учителя</w:t>
      </w:r>
    </w:p>
    <w:p w:rsidR="00E20B22" w:rsidRPr="0022385B" w:rsidRDefault="00E20B22" w:rsidP="00E20B22">
      <w:pPr>
        <w:jc w:val="center"/>
        <w:rPr>
          <w:b/>
          <w:sz w:val="32"/>
          <w:szCs w:val="32"/>
        </w:rPr>
      </w:pPr>
    </w:p>
    <w:p w:rsidR="00E20B22" w:rsidRDefault="00E20B22" w:rsidP="00E20B22"/>
    <w:p w:rsidR="00E20B22" w:rsidRDefault="00E20B22" w:rsidP="00E20B22"/>
    <w:p w:rsidR="00E20B22" w:rsidRDefault="00E20B22" w:rsidP="00E20B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-64pt;margin-top:3.4pt;width:81.7pt;height:93pt;z-index:251649536">
            <v:textbox>
              <w:txbxContent>
                <w:p w:rsidR="00E20B22" w:rsidRPr="00DD05BD" w:rsidRDefault="00E20B22" w:rsidP="00E20B22">
                  <w:pPr>
                    <w:jc w:val="center"/>
                    <w:rPr>
                      <w:b/>
                    </w:rPr>
                  </w:pPr>
                  <w:r w:rsidRPr="00DD05BD">
                    <w:rPr>
                      <w:b/>
                    </w:rPr>
                    <w:t>1 этап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Изучение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Двигатель</w:t>
                  </w:r>
                </w:p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ного</w:t>
                  </w:r>
                  <w:proofErr w:type="spellEnd"/>
                  <w:r>
                    <w:t xml:space="preserve"> 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42.1pt;margin-top:3.4pt;width:159.35pt;height:93pt;z-index:251652608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Ознакомление учащихся с техникой движения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70.6pt;margin-top:3.4pt;width:159.35pt;height:93pt;z-index:251651584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Показ эталонной техники двигательного 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3.85pt;margin-top:3.4pt;width:112.45pt;height:93pt;z-index:251650560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Изучение нового материала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margin-left:-64pt;margin-top:3.4pt;width:565.45pt;height:585.95pt;z-index:251648512" coordorigin="421,2306" coordsize="11309,11719">
            <v:rect id="_x0000_s1028" style="position:absolute;left:4830;top:12912;width:4425;height:1113"/>
            <v:rect id="_x0000_s1029" style="position:absolute;left:4830;top:11374;width:4425;height:1138"/>
            <v:rect id="_x0000_s1030" style="position:absolute;left:4830;top:9408;width:4468;height:914"/>
            <v:rect id="_x0000_s1031" style="position:absolute;left:4830;top:7993;width:4468;height:1122"/>
            <v:rect id="_x0000_s1032" style="position:absolute;left:2220;top:11911;width:2279;height:1955"/>
            <v:rect id="_x0000_s1033" style="position:absolute;left:2201;top:8462;width:2298;height:1860"/>
            <v:rect id="_x0000_s1034" style="position:absolute;left:9638;top:11785;width:1960;height:1860"/>
            <v:rect id="_x0000_s1035" style="position:absolute;left:9638;top:8147;width:1960;height:186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4499;top:8786;width:331;height:16;flip:y" o:connectortype="straight">
              <v:stroke endarrow="block"/>
            </v:shape>
            <v:shape id="_x0000_s1037" type="#_x0000_t32" style="position:absolute;left:4499;top:9805;width:331;height:0" o:connectortype="straight">
              <v:stroke endarrow="block"/>
            </v:shape>
            <v:shape id="_x0000_s1038" type="#_x0000_t32" style="position:absolute;left:7071;top:9115;width:0;height:293" o:connectortype="straight">
              <v:stroke endarrow="block"/>
            </v:shape>
            <v:shape id="_x0000_s1039" type="#_x0000_t32" style="position:absolute;left:9255;top:8381;width:383;height:421" o:connectortype="straight">
              <v:stroke endarrow="block"/>
            </v:shape>
            <v:shape id="_x0000_s1040" type="#_x0000_t32" style="position:absolute;left:9298;top:9408;width:340;height:599;flip:y" o:connectortype="straight">
              <v:stroke endarrow="block"/>
            </v:shape>
            <v:shape id="_x0000_s1041" type="#_x0000_t32" style="position:absolute;left:4499;top:12232;width:331;height:0" o:connectortype="straight">
              <v:stroke endarrow="block"/>
            </v:shape>
            <v:shape id="_x0000_s1042" type="#_x0000_t32" style="position:absolute;left:4499;top:13332;width:331;height:16" o:connectortype="straight">
              <v:stroke endarrow="block"/>
            </v:shape>
            <v:shape id="_x0000_s1043" type="#_x0000_t32" style="position:absolute;left:7168;top:12512;width:0;height:400" o:connectortype="straight">
              <v:stroke endarrow="block"/>
            </v:shape>
            <v:shape id="_x0000_s1044" type="#_x0000_t32" style="position:absolute;left:9255;top:12022;width:383;height:490" o:connectortype="straight">
              <v:stroke endarrow="block"/>
            </v:shape>
            <v:shape id="_x0000_s1045" type="#_x0000_t32" style="position:absolute;left:9255;top:12912;width:383;height:630;flip:y" o:connectortype="straight">
              <v:stroke endarrow="block"/>
            </v:shape>
            <v:roundrect id="_x0000_s1046" style="position:absolute;left:421;top:11911;width:1634;height:1860" arcsize="10923f"/>
            <v:roundrect id="_x0000_s1047" style="position:absolute;left:421;top:8462;width:1634;height:1860" arcsize="10923f"/>
            <v:group id="_x0000_s1048" style="position:absolute;left:421;top:2306;width:11309;height:4709" coordorigin="421,2306" coordsize="11309,4709">
              <v:rect id="_x0000_s1049" style="position:absolute;left:2378;top:2306;width:2249;height:1860"/>
              <v:rect id="_x0000_s1050" style="position:absolute;left:5113;top:2306;width:3187;height:1860"/>
              <v:rect id="_x0000_s1051" style="position:absolute;left:8543;top:2306;width:3187;height:1860"/>
              <v:rect id="_x0000_s1052" style="position:absolute;left:4943;top:6074;width:4355;height:941"/>
              <v:rect id="_x0000_s1053" style="position:absolute;left:4943;top:4867;width:4312;height:959"/>
              <v:rect id="_x0000_s1054" style="position:absolute;left:2329;top:5155;width:2298;height:1860"/>
              <v:rect id="_x0000_s1055" style="position:absolute;left:9638;top:5028;width:1960;height:1860"/>
              <v:shape id="_x0000_s1056" type="#_x0000_t32" style="position:absolute;left:4627;top:3090;width:486;height:17;flip:y" o:connectortype="straight">
                <v:stroke endarrow="block"/>
              </v:shape>
              <v:shape id="_x0000_s1057" type="#_x0000_t32" style="position:absolute;left:8300;top:3107;width:243;height:0" o:connectortype="straight">
                <v:stroke endarrow="block"/>
              </v:shape>
              <v:shape id="_x0000_s1058" type="#_x0000_t32" style="position:absolute;left:4627;top:5356;width:316;height:0" o:connectortype="straight">
                <v:stroke endarrow="block"/>
              </v:shape>
              <v:shape id="_x0000_s1059" type="#_x0000_t32" style="position:absolute;left:4627;top:6537;width:316;height:16;flip:y" o:connectortype="straight">
                <v:stroke endarrow="block"/>
              </v:shape>
              <v:shape id="_x0000_s1060" type="#_x0000_t32" style="position:absolute;left:9255;top:5258;width:383;height:664" o:connectortype="straight">
                <v:stroke endarrow="block"/>
              </v:shape>
              <v:shape id="_x0000_s1061" type="#_x0000_t32" style="position:absolute;left:9298;top:6162;width:340;height:391;flip:y" o:connectortype="straight">
                <v:stroke endarrow="block"/>
              </v:shape>
              <v:roundrect id="_x0000_s1062" style="position:absolute;left:421;top:2306;width:1634;height:1860" arcsize="10923f"/>
              <v:roundrect id="_x0000_s1063" style="position:absolute;left:421;top:5155;width:1634;height:1860" arcsize="10923f"/>
            </v:group>
          </v:group>
        </w:pict>
      </w:r>
    </w:p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>
      <w:pPr>
        <w:tabs>
          <w:tab w:val="left" w:pos="3107"/>
        </w:tabs>
      </w:pPr>
      <w:r>
        <w:tab/>
      </w:r>
    </w:p>
    <w:p w:rsidR="00E20B22" w:rsidRDefault="00E20B22" w:rsidP="00E20B22">
      <w:r>
        <w:rPr>
          <w:noProof/>
        </w:rPr>
        <w:pict>
          <v:shape id="_x0000_s1070" type="#_x0000_t202" style="position:absolute;margin-left:162.1pt;margin-top:7.25pt;width:215.6pt;height:47.95pt;z-index:251655680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Осуществление учащимися контроля собственной деятельности</w:t>
                  </w:r>
                </w:p>
              </w:txbxContent>
            </v:textbox>
          </v:shape>
        </w:pict>
      </w:r>
    </w:p>
    <w:p w:rsidR="00E20B22" w:rsidRDefault="00E20B22" w:rsidP="00E20B22">
      <w:r>
        <w:rPr>
          <w:noProof/>
        </w:rPr>
        <w:pict>
          <v:shape id="_x0000_s1068" type="#_x0000_t202" style="position:absolute;margin-left:-64pt;margin-top:7.85pt;width:81.7pt;height:93pt;z-index:251653632">
            <v:textbox>
              <w:txbxContent>
                <w:p w:rsidR="00E20B22" w:rsidRPr="00DD05BD" w:rsidRDefault="00E20B22" w:rsidP="00E20B22">
                  <w:pPr>
                    <w:jc w:val="center"/>
                    <w:rPr>
                      <w:b/>
                    </w:rPr>
                  </w:pPr>
                  <w:r w:rsidRPr="00DD05BD">
                    <w:rPr>
                      <w:b/>
                    </w:rPr>
                    <w:t>2 этап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Освоение,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предвари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тельный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96.85pt;margin-top:1.5pt;width:98pt;height:93pt;z-index:251657728">
            <v:textbox>
              <w:txbxContent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Промежуточ</w:t>
                  </w:r>
                  <w:proofErr w:type="spellEnd"/>
                </w:p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ные</w:t>
                  </w:r>
                  <w:proofErr w:type="spellEnd"/>
                  <w:r>
                    <w:t xml:space="preserve"> итоги, корректировка задач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1.4pt;margin-top:7.85pt;width:114.9pt;height:93pt;z-index:251654656">
            <v:textbox>
              <w:txbxContent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Видеофиксация</w:t>
                  </w:r>
                  <w:proofErr w:type="spellEnd"/>
                  <w:r>
                    <w:t xml:space="preserve"> освоение техники движения учащимися</w:t>
                  </w:r>
                </w:p>
              </w:txbxContent>
            </v:textbox>
          </v:shape>
        </w:pict>
      </w:r>
    </w:p>
    <w:p w:rsidR="00E20B22" w:rsidRDefault="00E20B22" w:rsidP="00E20B22"/>
    <w:p w:rsidR="00E20B22" w:rsidRDefault="00E20B22" w:rsidP="00E20B22"/>
    <w:p w:rsidR="00E20B22" w:rsidRDefault="00E20B22" w:rsidP="00E20B22">
      <w:r>
        <w:rPr>
          <w:noProof/>
        </w:rPr>
        <w:pict>
          <v:shape id="_x0000_s1071" type="#_x0000_t202" style="position:absolute;margin-left:162.1pt;margin-top:12.4pt;width:217.75pt;height:47.05pt;z-index:251656704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Учебное сотрудничество и совместная деятельность с учителем и сверстниками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267.65pt;margin-top:0;width:.85pt;height:12.4pt;z-index:251647488" o:connectortype="straight">
            <v:stroke endarrow="block"/>
          </v:shape>
        </w:pict>
      </w:r>
    </w:p>
    <w:p w:rsidR="00E20B22" w:rsidRDefault="00E20B22" w:rsidP="00E20B22"/>
    <w:p w:rsidR="00E20B22" w:rsidRDefault="00E20B22" w:rsidP="00E20B22"/>
    <w:p w:rsidR="00E20B22" w:rsidRDefault="00E20B22" w:rsidP="00E20B22"/>
    <w:p w:rsidR="00E20B22" w:rsidRDefault="00E20B22" w:rsidP="00E20B22"/>
    <w:p w:rsidR="00E20B22" w:rsidRDefault="009900FC" w:rsidP="00183E92">
      <w:pPr>
        <w:jc w:val="both"/>
      </w:pPr>
      <w:r>
        <w:rPr>
          <w:noProof/>
        </w:rPr>
        <w:pict>
          <v:shape id="_x0000_s1076" type="#_x0000_t202" style="position:absolute;left:0;text-align:left;margin-left:154.3pt;margin-top:110.15pt;width:223.4pt;height:57.4pt;z-index:251661824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Учебное сотрудничество и совместная деятельность с учителем и сверстниками</w:t>
                  </w:r>
                </w:p>
                <w:p w:rsidR="00E20B22" w:rsidRDefault="00E20B22" w:rsidP="00E20B22"/>
              </w:txbxContent>
            </v:textbox>
          </v:shape>
        </w:pict>
      </w:r>
      <w:r w:rsidR="00E20B22">
        <w:rPr>
          <w:noProof/>
        </w:rPr>
        <w:pict>
          <v:shape id="_x0000_s1079" type="#_x0000_t202" style="position:absolute;left:0;text-align:left;margin-left:25.95pt;margin-top:235.3pt;width:113.95pt;height:97.75pt;z-index:251664896">
            <v:textbox>
              <w:txbxContent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Видеофиксация</w:t>
                  </w:r>
                  <w:proofErr w:type="spellEnd"/>
                  <w:r>
                    <w:t xml:space="preserve"> овладения техникой движения учащимися</w:t>
                  </w:r>
                </w:p>
              </w:txbxContent>
            </v:textbox>
          </v:shape>
        </w:pict>
      </w:r>
      <w:r w:rsidR="00E20B22">
        <w:rPr>
          <w:noProof/>
        </w:rPr>
        <w:pict>
          <v:shape id="_x0000_s1078" type="#_x0000_t202" style="position:absolute;left:0;text-align:left;margin-left:-64pt;margin-top:235.3pt;width:81.7pt;height:93pt;z-index:251663872">
            <v:textbox>
              <w:txbxContent>
                <w:p w:rsidR="00E20B22" w:rsidRPr="00DD05BD" w:rsidRDefault="00E20B22" w:rsidP="00E20B22">
                  <w:pPr>
                    <w:jc w:val="center"/>
                    <w:rPr>
                      <w:b/>
                    </w:rPr>
                  </w:pPr>
                  <w:r w:rsidRPr="00DD05BD">
                    <w:rPr>
                      <w:b/>
                    </w:rPr>
                    <w:t>4 этап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Учёт.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Периодический контроль</w:t>
                  </w:r>
                </w:p>
              </w:txbxContent>
            </v:textbox>
          </v:shape>
        </w:pict>
      </w:r>
      <w:r w:rsidR="00E20B22">
        <w:rPr>
          <w:noProof/>
        </w:rPr>
        <w:pict>
          <v:shape id="_x0000_s1073" type="#_x0000_t202" style="position:absolute;left:0;text-align:left;margin-left:-64pt;margin-top:62.85pt;width:81.7pt;height:93pt;z-index:251658752">
            <v:textbox>
              <w:txbxContent>
                <w:p w:rsidR="00E20B22" w:rsidRPr="00DD05BD" w:rsidRDefault="00E20B22" w:rsidP="00E20B22">
                  <w:pPr>
                    <w:jc w:val="center"/>
                    <w:rPr>
                      <w:b/>
                    </w:rPr>
                  </w:pPr>
                  <w:r w:rsidRPr="00DD05BD">
                    <w:rPr>
                      <w:b/>
                    </w:rPr>
                    <w:t>3 этап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Совершенствование. Текущий контроль</w:t>
                  </w:r>
                </w:p>
              </w:txbxContent>
            </v:textbox>
          </v:shape>
        </w:pict>
      </w:r>
      <w:r w:rsidR="00E20B22">
        <w:rPr>
          <w:noProof/>
        </w:rPr>
        <w:pict>
          <v:shape id="_x0000_s1082" type="#_x0000_t202" style="position:absolute;left:0;text-align:left;margin-left:396.85pt;margin-top:229pt;width:98pt;height:93pt;z-index:251667968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Учёт техники.</w:t>
                  </w:r>
                </w:p>
                <w:p w:rsidR="00E20B22" w:rsidRDefault="00E20B22" w:rsidP="00E20B22">
                  <w:pPr>
                    <w:jc w:val="center"/>
                  </w:pPr>
                  <w:r>
                    <w:t>Подведение итогов</w:t>
                  </w:r>
                </w:p>
              </w:txbxContent>
            </v:textbox>
          </v:shape>
        </w:pict>
      </w:r>
      <w:r w:rsidR="00E20B22">
        <w:rPr>
          <w:noProof/>
        </w:rPr>
        <w:pict>
          <v:shape id="_x0000_s1081" type="#_x0000_t202" style="position:absolute;left:0;text-align:left;margin-left:156.45pt;margin-top:285.35pt;width:223.4pt;height:55.65pt;z-index:251666944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Учебное сотрудничество и совместная деятельность с учителем и сверстниками</w:t>
                  </w:r>
                </w:p>
                <w:p w:rsidR="00E20B22" w:rsidRDefault="00E20B22" w:rsidP="00E20B22">
                  <w:pPr>
                    <w:jc w:val="center"/>
                  </w:pPr>
                </w:p>
              </w:txbxContent>
            </v:textbox>
          </v:shape>
        </w:pict>
      </w:r>
      <w:r w:rsidR="00E20B22">
        <w:rPr>
          <w:noProof/>
        </w:rPr>
        <w:pict>
          <v:shape id="_x0000_s1080" type="#_x0000_t202" style="position:absolute;left:0;text-align:left;margin-left:156.45pt;margin-top:208.45pt;width:221.25pt;height:56.9pt;z-index:251665920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Осуществление учащимися контроля собственной деятельности</w:t>
                  </w:r>
                </w:p>
                <w:p w:rsidR="00E20B22" w:rsidRDefault="00E20B22" w:rsidP="00E20B22">
                  <w:pPr>
                    <w:jc w:val="center"/>
                  </w:pPr>
                </w:p>
              </w:txbxContent>
            </v:textbox>
          </v:shape>
        </w:pict>
      </w:r>
      <w:r w:rsidR="00E20B22">
        <w:rPr>
          <w:noProof/>
        </w:rPr>
        <w:pict>
          <v:shape id="_x0000_s1077" type="#_x0000_t202" style="position:absolute;left:0;text-align:left;margin-left:396.85pt;margin-top:47.1pt;width:98pt;height:93pt;z-index:251662848">
            <v:textbox>
              <w:txbxContent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Промежуточ</w:t>
                  </w:r>
                  <w:proofErr w:type="spellEnd"/>
                </w:p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ные</w:t>
                  </w:r>
                  <w:proofErr w:type="spellEnd"/>
                  <w:r>
                    <w:t xml:space="preserve"> итоги, корректировка задач</w:t>
                  </w:r>
                </w:p>
                <w:p w:rsidR="00E20B22" w:rsidRDefault="00E20B22" w:rsidP="00E20B22">
                  <w:pPr>
                    <w:jc w:val="center"/>
                  </w:pPr>
                </w:p>
              </w:txbxContent>
            </v:textbox>
          </v:shape>
        </w:pict>
      </w:r>
      <w:r w:rsidR="00E20B22">
        <w:rPr>
          <w:noProof/>
        </w:rPr>
        <w:pict>
          <v:shape id="_x0000_s1075" type="#_x0000_t202" style="position:absolute;left:0;text-align:left;margin-left:156.45pt;margin-top:39.4pt;width:223.4pt;height:56.1pt;z-index:251660800">
            <v:textbox>
              <w:txbxContent>
                <w:p w:rsidR="00E20B22" w:rsidRDefault="00E20B22" w:rsidP="00E20B22">
                  <w:pPr>
                    <w:jc w:val="center"/>
                  </w:pPr>
                  <w:r>
                    <w:t>Осуществление учащимися контроля собственной деятельности</w:t>
                  </w:r>
                </w:p>
                <w:p w:rsidR="00E20B22" w:rsidRDefault="00E20B22" w:rsidP="00E20B22">
                  <w:pPr>
                    <w:jc w:val="center"/>
                  </w:pPr>
                </w:p>
              </w:txbxContent>
            </v:textbox>
          </v:shape>
        </w:pict>
      </w:r>
      <w:r w:rsidR="00E20B22">
        <w:rPr>
          <w:noProof/>
        </w:rPr>
        <w:pict>
          <v:shape id="_x0000_s1074" type="#_x0000_t202" style="position:absolute;left:0;text-align:left;margin-left:25.95pt;margin-top:62.85pt;width:113.95pt;height:93pt;z-index:251659776">
            <v:textbox>
              <w:txbxContent>
                <w:p w:rsidR="00E20B22" w:rsidRDefault="00E20B22" w:rsidP="00E20B22">
                  <w:pPr>
                    <w:jc w:val="center"/>
                  </w:pPr>
                  <w:proofErr w:type="spellStart"/>
                  <w:r>
                    <w:t>Видеофиксация</w:t>
                  </w:r>
                  <w:proofErr w:type="spellEnd"/>
                  <w:r>
                    <w:t xml:space="preserve"> овладения техникой движения учащимися</w:t>
                  </w:r>
                </w:p>
              </w:txbxContent>
            </v:textbox>
          </v:shape>
        </w:pict>
      </w:r>
      <w:r w:rsidR="00E20B22">
        <w:br w:type="page"/>
      </w:r>
    </w:p>
    <w:p w:rsidR="00E20B22" w:rsidRPr="00E20B22" w:rsidRDefault="00E20B22" w:rsidP="00E20B22">
      <w:pPr>
        <w:pStyle w:val="HTML"/>
        <w:jc w:val="both"/>
      </w:pPr>
    </w:p>
    <w:sectPr w:rsidR="00E20B22" w:rsidRPr="00E2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D18"/>
    <w:multiLevelType w:val="multilevel"/>
    <w:tmpl w:val="B28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B89"/>
    <w:multiLevelType w:val="multilevel"/>
    <w:tmpl w:val="006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1A8A"/>
    <w:multiLevelType w:val="multilevel"/>
    <w:tmpl w:val="BAA8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A07D8"/>
    <w:multiLevelType w:val="hybridMultilevel"/>
    <w:tmpl w:val="D42C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A02F2"/>
    <w:multiLevelType w:val="multilevel"/>
    <w:tmpl w:val="408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3050C"/>
    <w:multiLevelType w:val="multilevel"/>
    <w:tmpl w:val="88F8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1123FE"/>
    <w:multiLevelType w:val="multilevel"/>
    <w:tmpl w:val="EC4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C3ADA"/>
    <w:multiLevelType w:val="hybridMultilevel"/>
    <w:tmpl w:val="19D67D58"/>
    <w:lvl w:ilvl="0" w:tplc="F5EE3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57470"/>
    <w:multiLevelType w:val="multilevel"/>
    <w:tmpl w:val="9D4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E4098"/>
    <w:multiLevelType w:val="multilevel"/>
    <w:tmpl w:val="8AF2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725FA"/>
    <w:multiLevelType w:val="multilevel"/>
    <w:tmpl w:val="3A1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7B20"/>
    <w:rsid w:val="00086508"/>
    <w:rsid w:val="001751EA"/>
    <w:rsid w:val="00183E92"/>
    <w:rsid w:val="00217B20"/>
    <w:rsid w:val="002453DD"/>
    <w:rsid w:val="00850200"/>
    <w:rsid w:val="00950D96"/>
    <w:rsid w:val="009900FC"/>
    <w:rsid w:val="009B2CD0"/>
    <w:rsid w:val="00AA5F43"/>
    <w:rsid w:val="00C6665D"/>
    <w:rsid w:val="00D81EF7"/>
    <w:rsid w:val="00E20B22"/>
    <w:rsid w:val="00EE0AF3"/>
    <w:rsid w:val="00F0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26"/>
        <o:r id="V:Rule6" type="connector" idref="#_x0000_s1060"/>
        <o:r id="V:Rule7" type="connector" idref="#_x0000_s1061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17B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rsid w:val="00217B20"/>
    <w:rPr>
      <w:i/>
      <w:iCs/>
    </w:rPr>
  </w:style>
  <w:style w:type="character" w:styleId="a3">
    <w:name w:val="Hyperlink"/>
    <w:basedOn w:val="a0"/>
    <w:rsid w:val="00217B20"/>
    <w:rPr>
      <w:color w:val="0000FF"/>
      <w:u w:val="single"/>
    </w:rPr>
  </w:style>
  <w:style w:type="paragraph" w:styleId="a4">
    <w:name w:val="Normal (Web)"/>
    <w:basedOn w:val="a"/>
    <w:rsid w:val="00217B20"/>
    <w:pPr>
      <w:spacing w:before="100" w:beforeAutospacing="1" w:after="100" w:afterAutospacing="1"/>
    </w:pPr>
  </w:style>
  <w:style w:type="character" w:customStyle="1" w:styleId="item1">
    <w:name w:val="item1"/>
    <w:basedOn w:val="a0"/>
    <w:rsid w:val="00217B20"/>
    <w:rPr>
      <w:u w:val="single"/>
    </w:rPr>
  </w:style>
  <w:style w:type="paragraph" w:styleId="a5">
    <w:name w:val="Body Text Indent"/>
    <w:basedOn w:val="a"/>
    <w:link w:val="a6"/>
    <w:rsid w:val="00850200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850200"/>
    <w:rPr>
      <w:sz w:val="24"/>
      <w:szCs w:val="24"/>
    </w:rPr>
  </w:style>
  <w:style w:type="paragraph" w:styleId="a7">
    <w:name w:val="List Paragraph"/>
    <w:basedOn w:val="a"/>
    <w:uiPriority w:val="34"/>
    <w:qFormat/>
    <w:rsid w:val="00E20B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E20B22"/>
    <w:pPr>
      <w:overflowPunct w:val="0"/>
      <w:autoSpaceDE w:val="0"/>
      <w:autoSpaceDN w:val="0"/>
      <w:adjustRightInd w:val="0"/>
      <w:spacing w:line="360" w:lineRule="atLeast"/>
      <w:ind w:firstLine="426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7" ma:contentTypeDescription="Создание документа." ma:contentTypeScope="" ma:versionID="b70b17bf31d14dd5cc7246ae7c00a09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408d4daef3669fa6da0e38fee1f6da29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Date xmlns="e0e05f54-cbf1-4c6c-9b4a-ded4f332edc5">2013-03-03T20:00:00+00:00</DocDate>
    <Description xmlns="f07adec3-9edc-4ba9-a947-c557adee0635" xsi:nil="true"/>
    <docType xmlns="472630db-a1ac-4503-a1fe-b97c3fb7db8b">66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9771-FAF9-4D49-8623-F75D48AA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867B7-B010-435A-9242-F60686C455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058BDF-7523-4D0F-8B74-8D292EDC4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BC068-6C65-4008-88E1-A96992EC19E1}">
  <ds:schemaRefs>
    <ds:schemaRef ds:uri="http://schemas.microsoft.com/office/2006/metadata/propertie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5.xml><?xml version="1.0" encoding="utf-8"?>
<ds:datastoreItem xmlns:ds="http://schemas.openxmlformats.org/officeDocument/2006/customXml" ds:itemID="{BE8E131D-6E42-4DB2-9AC9-1B5667FF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Сущностные характеристики методической системы учителя информатики и особенности ее становления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Сущностные характеристики методической системы учителя информатики и особенности ее становления</dc:title>
  <dc:creator>user8</dc:creator>
  <cp:lastModifiedBy>Admin</cp:lastModifiedBy>
  <cp:revision>3</cp:revision>
  <cp:lastPrinted>2014-04-24T03:58:00Z</cp:lastPrinted>
  <dcterms:created xsi:type="dcterms:W3CDTF">2014-04-27T18:13:00Z</dcterms:created>
  <dcterms:modified xsi:type="dcterms:W3CDTF">2014-04-27T18:14:00Z</dcterms:modified>
</cp:coreProperties>
</file>